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6F" w:rsidRDefault="00122A6F" w:rsidP="00122A6F">
      <w:pPr>
        <w:pStyle w:val="NormalWeb"/>
        <w:shd w:val="clear" w:color="auto" w:fill="FFFFFF"/>
        <w:rPr>
          <w:color w:val="0A0A0A"/>
          <w:lang w:val="en"/>
        </w:rPr>
      </w:pPr>
      <w:r>
        <w:rPr>
          <w:color w:val="0A0A0A"/>
          <w:lang w:val="en"/>
        </w:rPr>
        <w:t>Ten things about Context – June 2018</w:t>
      </w:r>
    </w:p>
    <w:p w:rsidR="00122A6F" w:rsidRDefault="00122A6F" w:rsidP="00122A6F">
      <w:pPr>
        <w:pStyle w:val="NormalWeb"/>
        <w:shd w:val="clear" w:color="auto" w:fill="FFFFFF"/>
        <w:rPr>
          <w:color w:val="0A0A0A"/>
          <w:lang w:val="en"/>
        </w:rPr>
      </w:pPr>
    </w:p>
    <w:p w:rsidR="00122A6F" w:rsidRDefault="00122A6F" w:rsidP="00A93411">
      <w:pPr>
        <w:pStyle w:val="NormalWeb"/>
        <w:numPr>
          <w:ilvl w:val="0"/>
          <w:numId w:val="1"/>
        </w:numPr>
        <w:shd w:val="clear" w:color="auto" w:fill="FFFFFF"/>
        <w:rPr>
          <w:color w:val="0A0A0A"/>
          <w:lang w:val="en"/>
        </w:rPr>
      </w:pPr>
      <w:r>
        <w:rPr>
          <w:color w:val="0A0A0A"/>
          <w:lang w:val="en"/>
        </w:rPr>
        <w:t>Our History, Geography, Art and DT are delivered through Cross-Curricular learning which ensures children are immersed within their learning – a strength which is evident throughout school.</w:t>
      </w:r>
    </w:p>
    <w:p w:rsidR="00A93411" w:rsidRDefault="00A93411" w:rsidP="00A93411">
      <w:pPr>
        <w:pStyle w:val="NormalWeb"/>
        <w:shd w:val="clear" w:color="auto" w:fill="FFFFFF"/>
        <w:ind w:left="720"/>
        <w:rPr>
          <w:color w:val="0A0A0A"/>
          <w:lang w:val="en"/>
        </w:rPr>
      </w:pPr>
    </w:p>
    <w:p w:rsidR="00122A6F" w:rsidRDefault="00122A6F" w:rsidP="00A93411">
      <w:pPr>
        <w:pStyle w:val="NormalWeb"/>
        <w:numPr>
          <w:ilvl w:val="0"/>
          <w:numId w:val="1"/>
        </w:numPr>
        <w:shd w:val="clear" w:color="auto" w:fill="FFFFFF"/>
        <w:rPr>
          <w:color w:val="0A0A0A"/>
          <w:lang w:val="en"/>
        </w:rPr>
      </w:pPr>
      <w:r>
        <w:rPr>
          <w:color w:val="0A0A0A"/>
          <w:lang w:val="en"/>
        </w:rPr>
        <w:t xml:space="preserve">The Context Overviews show how coverage is broad and balanced – all year groups have Contexts linked to the four subjects which are in line with the National Curriculum. </w:t>
      </w:r>
    </w:p>
    <w:p w:rsidR="00A93411" w:rsidRDefault="00A93411" w:rsidP="00A93411">
      <w:pPr>
        <w:pStyle w:val="NormalWeb"/>
        <w:shd w:val="clear" w:color="auto" w:fill="FFFFFF"/>
        <w:rPr>
          <w:color w:val="0A0A0A"/>
          <w:lang w:val="en"/>
        </w:rPr>
      </w:pPr>
    </w:p>
    <w:p w:rsidR="00122A6F" w:rsidRDefault="00122A6F" w:rsidP="00A93411">
      <w:pPr>
        <w:pStyle w:val="NormalWeb"/>
        <w:numPr>
          <w:ilvl w:val="0"/>
          <w:numId w:val="1"/>
        </w:numPr>
        <w:shd w:val="clear" w:color="auto" w:fill="FFFFFF"/>
        <w:rPr>
          <w:color w:val="0A0A0A"/>
          <w:lang w:val="en"/>
        </w:rPr>
      </w:pPr>
      <w:r>
        <w:rPr>
          <w:color w:val="0A0A0A"/>
          <w:lang w:val="en"/>
        </w:rPr>
        <w:t xml:space="preserve">Enrichments and Visits are </w:t>
      </w:r>
      <w:proofErr w:type="spellStart"/>
      <w:r>
        <w:rPr>
          <w:color w:val="0A0A0A"/>
          <w:lang w:val="en"/>
        </w:rPr>
        <w:t>utilised</w:t>
      </w:r>
      <w:proofErr w:type="spellEnd"/>
      <w:r>
        <w:rPr>
          <w:color w:val="0A0A0A"/>
          <w:lang w:val="en"/>
        </w:rPr>
        <w:t xml:space="preserve"> to allow our curriculum to come to life! These hooks for learning are inspirational for children. </w:t>
      </w:r>
    </w:p>
    <w:p w:rsidR="00A93411" w:rsidRDefault="00A93411" w:rsidP="00A93411">
      <w:pPr>
        <w:pStyle w:val="NormalWeb"/>
        <w:shd w:val="clear" w:color="auto" w:fill="FFFFFF"/>
        <w:ind w:left="720"/>
        <w:rPr>
          <w:color w:val="0A0A0A"/>
          <w:lang w:val="en"/>
        </w:rPr>
      </w:pPr>
    </w:p>
    <w:p w:rsidR="00122A6F" w:rsidRDefault="00122A6F" w:rsidP="00A93411">
      <w:pPr>
        <w:pStyle w:val="NormalWeb"/>
        <w:numPr>
          <w:ilvl w:val="0"/>
          <w:numId w:val="1"/>
        </w:numPr>
        <w:shd w:val="clear" w:color="auto" w:fill="FFFFFF"/>
        <w:rPr>
          <w:color w:val="0A0A0A"/>
          <w:lang w:val="en"/>
        </w:rPr>
      </w:pPr>
      <w:r>
        <w:rPr>
          <w:color w:val="0A0A0A"/>
          <w:lang w:val="en"/>
        </w:rPr>
        <w:t xml:space="preserve">Context has a high-profile at </w:t>
      </w:r>
      <w:proofErr w:type="spellStart"/>
      <w:r>
        <w:rPr>
          <w:color w:val="0A0A0A"/>
          <w:lang w:val="en"/>
        </w:rPr>
        <w:t>Hemlington</w:t>
      </w:r>
      <w:proofErr w:type="spellEnd"/>
      <w:r>
        <w:rPr>
          <w:color w:val="0A0A0A"/>
          <w:lang w:val="en"/>
        </w:rPr>
        <w:t xml:space="preserve"> Hall Academy; children love learning, staff show enthusiasm for teaching and it is bouncing off the walls! </w:t>
      </w:r>
    </w:p>
    <w:p w:rsidR="00A93411" w:rsidRDefault="00A93411" w:rsidP="00A93411">
      <w:pPr>
        <w:pStyle w:val="NormalWeb"/>
        <w:shd w:val="clear" w:color="auto" w:fill="FFFFFF"/>
        <w:rPr>
          <w:color w:val="0A0A0A"/>
          <w:lang w:val="en"/>
        </w:rPr>
      </w:pPr>
    </w:p>
    <w:p w:rsidR="00A93411" w:rsidRDefault="00122A6F" w:rsidP="00CE333E">
      <w:pPr>
        <w:pStyle w:val="NormalWeb"/>
        <w:numPr>
          <w:ilvl w:val="0"/>
          <w:numId w:val="1"/>
        </w:numPr>
        <w:shd w:val="clear" w:color="auto" w:fill="FFFFFF"/>
        <w:rPr>
          <w:color w:val="0A0A0A"/>
          <w:lang w:val="en"/>
        </w:rPr>
      </w:pPr>
      <w:r w:rsidRPr="00A93411">
        <w:rPr>
          <w:color w:val="0A0A0A"/>
          <w:lang w:val="en"/>
        </w:rPr>
        <w:t>Knowledge and skills are taught in a progressive meaningful way; evidence in books shows how our children are moving through the milestones.</w:t>
      </w:r>
    </w:p>
    <w:p w:rsidR="00A93411" w:rsidRDefault="00A93411" w:rsidP="00A93411">
      <w:pPr>
        <w:pStyle w:val="ListParagraph"/>
        <w:rPr>
          <w:color w:val="0A0A0A"/>
          <w:lang w:val="en"/>
        </w:rPr>
      </w:pPr>
    </w:p>
    <w:p w:rsidR="00A93411" w:rsidRDefault="00122A6F" w:rsidP="0053524C">
      <w:pPr>
        <w:pStyle w:val="NormalWeb"/>
        <w:numPr>
          <w:ilvl w:val="0"/>
          <w:numId w:val="1"/>
        </w:numPr>
        <w:shd w:val="clear" w:color="auto" w:fill="FFFFFF"/>
        <w:rPr>
          <w:color w:val="0A0A0A"/>
          <w:lang w:val="en"/>
        </w:rPr>
      </w:pPr>
      <w:r w:rsidRPr="00A93411">
        <w:rPr>
          <w:color w:val="0A0A0A"/>
          <w:lang w:val="en"/>
        </w:rPr>
        <w:t>School is well resourced with each Context box providing artefacts and secondary sources. Cornerstones has also been used to support our Creative Curriculum.</w:t>
      </w:r>
    </w:p>
    <w:p w:rsidR="00A93411" w:rsidRDefault="00A93411" w:rsidP="00A93411">
      <w:pPr>
        <w:pStyle w:val="ListParagraph"/>
        <w:rPr>
          <w:color w:val="0A0A0A"/>
          <w:lang w:val="en"/>
        </w:rPr>
      </w:pPr>
    </w:p>
    <w:p w:rsidR="00A93411" w:rsidRDefault="00122A6F" w:rsidP="000D4077">
      <w:pPr>
        <w:pStyle w:val="NormalWeb"/>
        <w:numPr>
          <w:ilvl w:val="0"/>
          <w:numId w:val="1"/>
        </w:numPr>
        <w:shd w:val="clear" w:color="auto" w:fill="FFFFFF"/>
        <w:rPr>
          <w:color w:val="0A0A0A"/>
          <w:lang w:val="en"/>
        </w:rPr>
      </w:pPr>
      <w:r w:rsidRPr="00A93411">
        <w:rPr>
          <w:color w:val="0A0A0A"/>
          <w:lang w:val="en"/>
        </w:rPr>
        <w:t>Parents are informed of children’s progress in History, Geography, Art and DT through annual reports and are able to discuss their child’s progress with class teachers.</w:t>
      </w:r>
    </w:p>
    <w:p w:rsidR="00A93411" w:rsidRDefault="00A93411" w:rsidP="00A93411">
      <w:pPr>
        <w:pStyle w:val="ListParagraph"/>
        <w:rPr>
          <w:color w:val="0A0A0A"/>
          <w:lang w:val="en"/>
        </w:rPr>
      </w:pPr>
    </w:p>
    <w:p w:rsidR="00A93411" w:rsidRDefault="00122A6F" w:rsidP="00615104">
      <w:pPr>
        <w:pStyle w:val="NormalWeb"/>
        <w:numPr>
          <w:ilvl w:val="0"/>
          <w:numId w:val="1"/>
        </w:numPr>
        <w:shd w:val="clear" w:color="auto" w:fill="FFFFFF"/>
        <w:rPr>
          <w:color w:val="0A0A0A"/>
          <w:lang w:val="en"/>
        </w:rPr>
      </w:pPr>
      <w:r w:rsidRPr="00A93411">
        <w:rPr>
          <w:color w:val="0A0A0A"/>
          <w:lang w:val="en"/>
        </w:rPr>
        <w:t xml:space="preserve">Reading and Writing are closely linked to contexts which gives children the opportunity to develop their knowledge across the school week. </w:t>
      </w:r>
    </w:p>
    <w:p w:rsidR="00A93411" w:rsidRDefault="00A93411" w:rsidP="00A93411">
      <w:pPr>
        <w:pStyle w:val="ListParagraph"/>
        <w:rPr>
          <w:color w:val="0A0A0A"/>
          <w:lang w:val="en"/>
        </w:rPr>
      </w:pPr>
    </w:p>
    <w:p w:rsidR="00A93411" w:rsidRDefault="00122A6F" w:rsidP="00D15DA2">
      <w:pPr>
        <w:pStyle w:val="NormalWeb"/>
        <w:numPr>
          <w:ilvl w:val="0"/>
          <w:numId w:val="1"/>
        </w:numPr>
        <w:shd w:val="clear" w:color="auto" w:fill="FFFFFF"/>
        <w:rPr>
          <w:color w:val="0A0A0A"/>
          <w:lang w:val="en"/>
        </w:rPr>
      </w:pPr>
      <w:r w:rsidRPr="00A93411">
        <w:rPr>
          <w:color w:val="0A0A0A"/>
          <w:lang w:val="en"/>
        </w:rPr>
        <w:t xml:space="preserve">Children talk enthusiastically about their context lessons. </w:t>
      </w:r>
    </w:p>
    <w:p w:rsidR="00A93411" w:rsidRDefault="00A93411" w:rsidP="00A93411">
      <w:pPr>
        <w:pStyle w:val="ListParagraph"/>
        <w:rPr>
          <w:color w:val="0A0A0A"/>
          <w:lang w:val="en"/>
        </w:rPr>
      </w:pPr>
    </w:p>
    <w:p w:rsidR="00122A6F" w:rsidRPr="00A93411" w:rsidRDefault="00122A6F" w:rsidP="00D15DA2">
      <w:pPr>
        <w:pStyle w:val="NormalWeb"/>
        <w:numPr>
          <w:ilvl w:val="0"/>
          <w:numId w:val="1"/>
        </w:numPr>
        <w:shd w:val="clear" w:color="auto" w:fill="FFFFFF"/>
        <w:rPr>
          <w:color w:val="0A0A0A"/>
          <w:lang w:val="en"/>
        </w:rPr>
      </w:pPr>
      <w:bookmarkStart w:id="0" w:name="_GoBack"/>
      <w:bookmarkEnd w:id="0"/>
      <w:r w:rsidRPr="00A93411">
        <w:rPr>
          <w:color w:val="0A0A0A"/>
          <w:lang w:val="en"/>
        </w:rPr>
        <w:t xml:space="preserve">The introduction of ‘Awe and Wonder’ days has allowed all year groups to dedicate focused time to these subjects. </w:t>
      </w:r>
    </w:p>
    <w:p w:rsidR="008A6E02" w:rsidRDefault="00A93411"/>
    <w:sectPr w:rsidR="008A6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F679D"/>
    <w:multiLevelType w:val="hybridMultilevel"/>
    <w:tmpl w:val="EB129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6F"/>
    <w:rsid w:val="00122A6F"/>
    <w:rsid w:val="002A449A"/>
    <w:rsid w:val="00A93411"/>
    <w:rsid w:val="00B9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93B2B-2233-44A0-938C-53FC5CD1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A6F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934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5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67B0D2FF</Template>
  <TotalTime>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Warner</dc:creator>
  <cp:keywords/>
  <dc:description/>
  <cp:lastModifiedBy>Mrs. Warner</cp:lastModifiedBy>
  <cp:revision>2</cp:revision>
  <cp:lastPrinted>2018-06-20T06:45:00Z</cp:lastPrinted>
  <dcterms:created xsi:type="dcterms:W3CDTF">2018-06-18T20:19:00Z</dcterms:created>
  <dcterms:modified xsi:type="dcterms:W3CDTF">2018-06-20T06:46:00Z</dcterms:modified>
</cp:coreProperties>
</file>