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421" w:tblpY="-420"/>
        <w:tblW w:w="11052" w:type="dxa"/>
        <w:tblLook w:val="04A0" w:firstRow="1" w:lastRow="0" w:firstColumn="1" w:lastColumn="0" w:noHBand="0" w:noVBand="1"/>
      </w:tblPr>
      <w:tblGrid>
        <w:gridCol w:w="7933"/>
        <w:gridCol w:w="3119"/>
      </w:tblGrid>
      <w:tr w:rsidR="006144BE" w:rsidTr="006144BE">
        <w:trPr>
          <w:trHeight w:val="673"/>
        </w:trPr>
        <w:tc>
          <w:tcPr>
            <w:tcW w:w="7933" w:type="dxa"/>
          </w:tcPr>
          <w:p w:rsidR="006144BE" w:rsidRPr="006144BE" w:rsidRDefault="006277A2" w:rsidP="006144BE">
            <w:pPr>
              <w:rPr>
                <w:rFonts w:ascii="HfW cursive" w:hAnsi="HfW cursive" w:cs="Arial"/>
                <w:u w:val="single"/>
              </w:rPr>
            </w:pPr>
            <w:r>
              <w:rPr>
                <w:rFonts w:ascii="HfW cursive" w:hAnsi="HfW cursive" w:cs="Arial"/>
                <w:u w:val="single"/>
              </w:rPr>
              <w:t xml:space="preserve">Success criteria </w:t>
            </w:r>
            <w:r w:rsidR="006144BE" w:rsidRPr="006144BE">
              <w:rPr>
                <w:rFonts w:ascii="HfW cursive" w:hAnsi="HfW cursive" w:cs="Arial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:rsidR="006144BE" w:rsidRPr="006144BE" w:rsidRDefault="006144BE" w:rsidP="006144BE">
            <w:pPr>
              <w:rPr>
                <w:rFonts w:ascii="HfW cursive" w:hAnsi="HfW cursive"/>
                <w:u w:val="single"/>
              </w:rPr>
            </w:pPr>
            <w:r w:rsidRPr="006144BE">
              <w:rPr>
                <w:rFonts w:ascii="HfW cursive" w:hAnsi="HfW cursive"/>
                <w:u w:val="single"/>
              </w:rPr>
              <w:t>Have I shown evidence</w:t>
            </w:r>
            <w:r w:rsidR="006277A2">
              <w:rPr>
                <w:rFonts w:ascii="HfW cursive" w:hAnsi="HfW cursive"/>
                <w:u w:val="single"/>
              </w:rPr>
              <w:t xml:space="preserve"> for this?</w:t>
            </w:r>
            <w:r w:rsidRPr="006144BE">
              <w:rPr>
                <w:rFonts w:ascii="HfW cursive" w:hAnsi="HfW cursive"/>
                <w:u w:val="single"/>
              </w:rPr>
              <w:t xml:space="preserve"> </w:t>
            </w:r>
          </w:p>
        </w:tc>
      </w:tr>
      <w:tr w:rsidR="006144BE" w:rsidTr="006144BE">
        <w:trPr>
          <w:trHeight w:val="673"/>
        </w:trPr>
        <w:tc>
          <w:tcPr>
            <w:tcW w:w="7933" w:type="dxa"/>
          </w:tcPr>
          <w:p w:rsidR="006144BE" w:rsidRPr="006144BE" w:rsidRDefault="006144BE" w:rsidP="006144BE">
            <w:pPr>
              <w:rPr>
                <w:rFonts w:ascii="HfW cursive" w:hAnsi="HfW cursive"/>
              </w:rPr>
            </w:pPr>
            <w:r w:rsidRPr="006144BE">
              <w:rPr>
                <w:rFonts w:ascii="HfW cursive" w:hAnsi="HfW cursive"/>
              </w:rPr>
              <w:t>Punctuates direct speech accurately (e.g. comma after reporting clause: end punctuation within inverted commas).</w:t>
            </w:r>
          </w:p>
        </w:tc>
        <w:tc>
          <w:tcPr>
            <w:tcW w:w="3119" w:type="dxa"/>
          </w:tcPr>
          <w:p w:rsidR="006144BE" w:rsidRDefault="006144BE" w:rsidP="006144BE"/>
        </w:tc>
      </w:tr>
      <w:tr w:rsidR="006144BE" w:rsidTr="006144BE">
        <w:trPr>
          <w:trHeight w:val="673"/>
        </w:trPr>
        <w:tc>
          <w:tcPr>
            <w:tcW w:w="7933" w:type="dxa"/>
          </w:tcPr>
          <w:p w:rsidR="006144BE" w:rsidRPr="006144BE" w:rsidRDefault="006277A2" w:rsidP="006277A2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 xml:space="preserve">Writing has clear structure, paragraphs, who what when where. </w:t>
            </w:r>
          </w:p>
        </w:tc>
        <w:tc>
          <w:tcPr>
            <w:tcW w:w="3119" w:type="dxa"/>
          </w:tcPr>
          <w:p w:rsidR="006144BE" w:rsidRDefault="006144BE" w:rsidP="006144BE"/>
        </w:tc>
      </w:tr>
      <w:tr w:rsidR="006144BE" w:rsidTr="006144BE">
        <w:trPr>
          <w:trHeight w:val="673"/>
        </w:trPr>
        <w:tc>
          <w:tcPr>
            <w:tcW w:w="7933" w:type="dxa"/>
          </w:tcPr>
          <w:p w:rsidR="006144BE" w:rsidRPr="006144BE" w:rsidRDefault="006144BE" w:rsidP="006144BE">
            <w:pPr>
              <w:rPr>
                <w:rFonts w:ascii="HfW cursive" w:hAnsi="HfW cursive"/>
              </w:rPr>
            </w:pPr>
            <w:r w:rsidRPr="006144BE">
              <w:rPr>
                <w:rFonts w:ascii="HfW cursive" w:hAnsi="HfW cursive"/>
              </w:rPr>
              <w:t>Sentences include prepositions e.g. before, after, during, in, because of, under or prepositional phrase.</w:t>
            </w:r>
          </w:p>
        </w:tc>
        <w:tc>
          <w:tcPr>
            <w:tcW w:w="3119" w:type="dxa"/>
          </w:tcPr>
          <w:p w:rsidR="006144BE" w:rsidRDefault="006144BE" w:rsidP="006144BE"/>
        </w:tc>
      </w:tr>
      <w:tr w:rsidR="006144BE" w:rsidTr="006144BE">
        <w:trPr>
          <w:trHeight w:val="673"/>
        </w:trPr>
        <w:tc>
          <w:tcPr>
            <w:tcW w:w="7933" w:type="dxa"/>
          </w:tcPr>
          <w:p w:rsidR="006144BE" w:rsidRPr="006144BE" w:rsidRDefault="006144BE" w:rsidP="006144BE">
            <w:pPr>
              <w:rPr>
                <w:rFonts w:ascii="HfW cursive" w:hAnsi="HfW cursive"/>
              </w:rPr>
            </w:pPr>
            <w:r w:rsidRPr="006144BE">
              <w:rPr>
                <w:rFonts w:ascii="HfW cursive" w:hAnsi="HfW cursive"/>
              </w:rPr>
              <w:t>Writing is of consistent size and is neat.</w:t>
            </w:r>
          </w:p>
        </w:tc>
        <w:tc>
          <w:tcPr>
            <w:tcW w:w="3119" w:type="dxa"/>
          </w:tcPr>
          <w:p w:rsidR="006144BE" w:rsidRDefault="006144BE" w:rsidP="006144BE"/>
        </w:tc>
      </w:tr>
    </w:tbl>
    <w:p w:rsidR="002C54E9" w:rsidRDefault="002C54E9">
      <w:bookmarkStart w:id="0" w:name="_GoBack"/>
      <w:bookmarkEnd w:id="0"/>
    </w:p>
    <w:tbl>
      <w:tblPr>
        <w:tblStyle w:val="TableGrid"/>
        <w:tblpPr w:leftFromText="180" w:rightFromText="180" w:horzAnchor="page" w:tblpX="421" w:tblpY="-420"/>
        <w:tblW w:w="11052" w:type="dxa"/>
        <w:tblLook w:val="04A0" w:firstRow="1" w:lastRow="0" w:firstColumn="1" w:lastColumn="0" w:noHBand="0" w:noVBand="1"/>
      </w:tblPr>
      <w:tblGrid>
        <w:gridCol w:w="7933"/>
        <w:gridCol w:w="3119"/>
      </w:tblGrid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 w:cs="Arial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 w:cs="Arial"/>
                <w:sz w:val="22"/>
                <w:szCs w:val="22"/>
                <w:u w:val="single"/>
              </w:rPr>
              <w:lastRenderedPageBreak/>
              <w:t xml:space="preserve">Objectives 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/>
                <w:sz w:val="22"/>
                <w:szCs w:val="22"/>
                <w:u w:val="single"/>
              </w:rPr>
              <w:t xml:space="preserve">Have I shown evidence for this objective </w:t>
            </w: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Punctuates direct speech accurately (e.g. comma after reporting clause: end punctuation within inverted commas).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Uses fronted adverbials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Sentences include prepositions e.g. before, after, during, in, because of, under or prepositional phrase.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Writing is of consistent size and is neat.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 w:cs="Arial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 w:cs="Arial"/>
                <w:sz w:val="22"/>
                <w:szCs w:val="22"/>
                <w:u w:val="single"/>
              </w:rPr>
              <w:t xml:space="preserve">Objectives 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/>
                <w:sz w:val="22"/>
                <w:szCs w:val="22"/>
                <w:u w:val="single"/>
              </w:rPr>
              <w:t xml:space="preserve">Have I shown evidence for this objective </w:t>
            </w: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Punctuates direct speech accurately (e.g. comma after reporting clause: end punctuation within inverted commas).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Uses fronted adverbials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Sentences include prepositions e.g. before, after, during, in, because of, under or prepositional phrase.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Writing is of consistent size and is neat.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 w:cs="Arial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 w:cs="Arial"/>
                <w:sz w:val="22"/>
                <w:szCs w:val="22"/>
                <w:u w:val="single"/>
              </w:rPr>
              <w:t xml:space="preserve">Objectives 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/>
                <w:sz w:val="22"/>
                <w:szCs w:val="22"/>
                <w:u w:val="single"/>
              </w:rPr>
              <w:t xml:space="preserve">Have I shown evidence for this objective </w:t>
            </w: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Punctuates direct speech accurately (e.g. comma after reporting clause: end punctuation within inverted commas).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Uses fronted adverbials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Sentences include prepositions e.g. before, after, during, in, because of, under or prepositional phrase.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Writing is of consistent size and is neat.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 w:cs="Arial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 w:cs="Arial"/>
                <w:sz w:val="22"/>
                <w:szCs w:val="22"/>
                <w:u w:val="single"/>
              </w:rPr>
              <w:t xml:space="preserve">Objectives 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  <w:u w:val="single"/>
              </w:rPr>
            </w:pPr>
            <w:r w:rsidRPr="00886281">
              <w:rPr>
                <w:rFonts w:ascii="HfW cursive" w:hAnsi="HfW cursive"/>
                <w:sz w:val="22"/>
                <w:szCs w:val="22"/>
                <w:u w:val="single"/>
              </w:rPr>
              <w:t xml:space="preserve">Have I shown evidence for this objective </w:t>
            </w: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Punctuates direct speech accurately (e.g. comma after reporting clause: end punctuation within inverted commas).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Uses fronted adverbials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Sentences include prepositions e.g. before, after, during, in, because of, under or prepositional phrase.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  <w:tr w:rsidR="00886281" w:rsidTr="00AF546E">
        <w:trPr>
          <w:trHeight w:val="673"/>
        </w:trPr>
        <w:tc>
          <w:tcPr>
            <w:tcW w:w="7933" w:type="dxa"/>
          </w:tcPr>
          <w:p w:rsidR="00886281" w:rsidRPr="00886281" w:rsidRDefault="00886281" w:rsidP="00AF546E">
            <w:pPr>
              <w:rPr>
                <w:rFonts w:ascii="HfW cursive" w:hAnsi="HfW cursive"/>
                <w:sz w:val="22"/>
                <w:szCs w:val="22"/>
              </w:rPr>
            </w:pPr>
            <w:r w:rsidRPr="00886281">
              <w:rPr>
                <w:rFonts w:ascii="HfW cursive" w:hAnsi="HfW cursive"/>
                <w:sz w:val="22"/>
                <w:szCs w:val="22"/>
              </w:rPr>
              <w:t>Writing is of consistent size and is neat.</w:t>
            </w:r>
          </w:p>
        </w:tc>
        <w:tc>
          <w:tcPr>
            <w:tcW w:w="3119" w:type="dxa"/>
          </w:tcPr>
          <w:p w:rsidR="00886281" w:rsidRPr="00886281" w:rsidRDefault="00886281" w:rsidP="00AF546E">
            <w:pPr>
              <w:rPr>
                <w:sz w:val="22"/>
                <w:szCs w:val="22"/>
              </w:rPr>
            </w:pPr>
          </w:p>
        </w:tc>
      </w:tr>
    </w:tbl>
    <w:p w:rsidR="00886281" w:rsidRDefault="00886281"/>
    <w:sectPr w:rsidR="00886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BE"/>
    <w:rsid w:val="002C54E9"/>
    <w:rsid w:val="006144BE"/>
    <w:rsid w:val="006277A2"/>
    <w:rsid w:val="006D640C"/>
    <w:rsid w:val="00886281"/>
    <w:rsid w:val="00B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4168"/>
  <w15:chartTrackingRefBased/>
  <w15:docId w15:val="{5D9D0C22-F1F2-49B6-94A2-9DD5512C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Harker</dc:creator>
  <cp:keywords/>
  <dc:description/>
  <cp:lastModifiedBy>E Harker</cp:lastModifiedBy>
  <cp:revision>2</cp:revision>
  <dcterms:created xsi:type="dcterms:W3CDTF">2021-02-09T13:13:00Z</dcterms:created>
  <dcterms:modified xsi:type="dcterms:W3CDTF">2021-02-21T10:49:00Z</dcterms:modified>
</cp:coreProperties>
</file>